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43F" w:rsidRDefault="00B4443F" w:rsidP="00B4443F">
      <w:pPr>
        <w:outlineLvl w:val="0"/>
        <w:rPr>
          <w:rFonts w:ascii="Calibri" w:hAnsi="Calibri" w:cs="Calibri"/>
          <w:sz w:val="22"/>
          <w:szCs w:val="22"/>
        </w:rPr>
      </w:pPr>
      <w:r>
        <w:rPr>
          <w:rFonts w:ascii="Calibri" w:hAnsi="Calibri" w:cs="Calibri"/>
          <w:b/>
          <w:bCs/>
          <w:sz w:val="22"/>
          <w:szCs w:val="22"/>
        </w:rPr>
        <w:t>Oggetto:</w:t>
      </w:r>
      <w:r>
        <w:rPr>
          <w:rFonts w:ascii="Calibri" w:hAnsi="Calibri" w:cs="Calibri"/>
          <w:sz w:val="22"/>
          <w:szCs w:val="22"/>
        </w:rPr>
        <w:t xml:space="preserve"> Votazione su “COMPENSI ORGANI STATUTARI” al punto 3 Ordine del giorno Assemblea Nazionale della Fondazione ENPAM, convocata per il giorno 28 novembre 2020</w:t>
      </w:r>
      <w:r>
        <w:rPr>
          <w:rFonts w:ascii="Calibri" w:hAnsi="Calibri" w:cs="Calibri"/>
          <w:sz w:val="22"/>
          <w:szCs w:val="22"/>
        </w:rPr>
        <w:br/>
      </w:r>
      <w:r>
        <w:rPr>
          <w:rFonts w:ascii="Calibri" w:hAnsi="Calibri" w:cs="Calibri"/>
          <w:b/>
          <w:bCs/>
          <w:sz w:val="22"/>
          <w:szCs w:val="22"/>
        </w:rPr>
        <w:t>Priorità:</w:t>
      </w:r>
      <w:r>
        <w:rPr>
          <w:rFonts w:ascii="Calibri" w:hAnsi="Calibri" w:cs="Calibri"/>
          <w:sz w:val="22"/>
          <w:szCs w:val="22"/>
        </w:rPr>
        <w:t xml:space="preserve"> Alta</w:t>
      </w:r>
    </w:p>
    <w:p w:rsidR="00B4443F" w:rsidRDefault="00B4443F" w:rsidP="00B4443F"/>
    <w:p w:rsidR="00B4443F" w:rsidRDefault="00B4443F" w:rsidP="00B4443F">
      <w:pPr>
        <w:rPr>
          <w:rFonts w:ascii="Arial" w:hAnsi="Arial" w:cs="Arial"/>
          <w:color w:val="000000"/>
          <w:sz w:val="20"/>
          <w:szCs w:val="20"/>
        </w:rPr>
      </w:pPr>
      <w:r>
        <w:rPr>
          <w:rFonts w:ascii="Arial" w:hAnsi="Arial" w:cs="Arial"/>
          <w:color w:val="000000"/>
          <w:sz w:val="20"/>
          <w:szCs w:val="20"/>
        </w:rPr>
        <w:t> </w:t>
      </w:r>
    </w:p>
    <w:p w:rsidR="00B4443F" w:rsidRDefault="00B4443F" w:rsidP="00B4443F">
      <w:pPr>
        <w:pStyle w:val="gmail-p1"/>
        <w:spacing w:before="0" w:beforeAutospacing="0" w:after="0" w:afterAutospacing="0"/>
        <w:rPr>
          <w:rFonts w:ascii="Arial" w:hAnsi="Arial" w:cs="Arial"/>
          <w:color w:val="000000"/>
          <w:sz w:val="20"/>
          <w:szCs w:val="20"/>
        </w:rPr>
      </w:pPr>
      <w:r>
        <w:rPr>
          <w:rFonts w:ascii="Helvetica Neue" w:hAnsi="Helvetica Neue"/>
          <w:color w:val="000000"/>
        </w:rPr>
        <w:t>Al Presidente FNOMCEO</w:t>
      </w:r>
      <w:r>
        <w:rPr>
          <w:rFonts w:ascii="Helvetica Neue" w:hAnsi="Helvetica Neue"/>
          <w:color w:val="000000"/>
        </w:rPr>
        <w:br/>
        <w:t>Ai Presidenti OMCEO</w:t>
      </w:r>
    </w:p>
    <w:p w:rsidR="00B4443F" w:rsidRDefault="00B4443F" w:rsidP="00B4443F">
      <w:pPr>
        <w:pStyle w:val="gmail-p2"/>
        <w:spacing w:before="0" w:beforeAutospacing="0" w:after="0" w:afterAutospacing="0"/>
        <w:rPr>
          <w:rFonts w:ascii="Arial" w:hAnsi="Arial" w:cs="Arial"/>
          <w:color w:val="000000"/>
          <w:sz w:val="20"/>
          <w:szCs w:val="20"/>
        </w:rPr>
      </w:pPr>
      <w:r>
        <w:rPr>
          <w:rFonts w:ascii="Helvetica Neue" w:hAnsi="Helvetica Neue"/>
          <w:color w:val="000000"/>
        </w:rPr>
        <w:t> </w:t>
      </w:r>
    </w:p>
    <w:p w:rsidR="00B4443F" w:rsidRDefault="00B4443F" w:rsidP="00B4443F">
      <w:pPr>
        <w:pStyle w:val="gmail-p1"/>
        <w:spacing w:before="0" w:beforeAutospacing="0" w:after="0" w:afterAutospacing="0"/>
        <w:rPr>
          <w:rFonts w:ascii="Arial" w:hAnsi="Arial" w:cs="Arial"/>
          <w:color w:val="000000"/>
          <w:sz w:val="20"/>
          <w:szCs w:val="20"/>
        </w:rPr>
      </w:pPr>
      <w:r>
        <w:rPr>
          <w:rFonts w:ascii="Helvetica Neue" w:hAnsi="Helvetica Neue"/>
          <w:color w:val="000000"/>
        </w:rPr>
        <w:t>OGGETTO: Votazione su “COMPENSI ORGANI STATUTARI” al punto 3 Ordine del giorno  </w:t>
      </w:r>
    </w:p>
    <w:p w:rsidR="00B4443F" w:rsidRDefault="00B4443F" w:rsidP="00B4443F">
      <w:pPr>
        <w:pStyle w:val="gmail-p1"/>
        <w:spacing w:before="0" w:beforeAutospacing="0" w:after="0" w:afterAutospacing="0"/>
        <w:rPr>
          <w:rFonts w:ascii="Arial" w:hAnsi="Arial" w:cs="Arial"/>
          <w:color w:val="000000"/>
          <w:sz w:val="20"/>
          <w:szCs w:val="20"/>
        </w:rPr>
      </w:pPr>
      <w:r>
        <w:rPr>
          <w:rFonts w:ascii="Helvetica Neue" w:hAnsi="Helvetica Neue"/>
          <w:color w:val="000000"/>
        </w:rPr>
        <w:t>Assemblea Nazionale della Fondazione ENPAM, convocata per il giorno 28 novembre 2020</w:t>
      </w:r>
    </w:p>
    <w:p w:rsidR="00B4443F" w:rsidRDefault="00B4443F" w:rsidP="00B4443F">
      <w:pPr>
        <w:pStyle w:val="gmail-p1"/>
        <w:spacing w:before="0" w:beforeAutospacing="0" w:after="0" w:afterAutospacing="0"/>
        <w:rPr>
          <w:rFonts w:ascii="Arial" w:hAnsi="Arial" w:cs="Arial"/>
          <w:color w:val="000000"/>
          <w:sz w:val="20"/>
          <w:szCs w:val="20"/>
        </w:rPr>
      </w:pPr>
      <w:r>
        <w:rPr>
          <w:rFonts w:ascii="Helvetica Neue" w:hAnsi="Helvetica Neue"/>
          <w:color w:val="000000"/>
          <w:sz w:val="27"/>
          <w:szCs w:val="27"/>
        </w:rPr>
        <w:t> </w:t>
      </w:r>
    </w:p>
    <w:p w:rsidR="00B4443F" w:rsidRDefault="00B4443F" w:rsidP="00B4443F">
      <w:pPr>
        <w:pStyle w:val="gmail-p1"/>
        <w:spacing w:before="0" w:beforeAutospacing="0" w:after="0" w:afterAutospacing="0"/>
        <w:rPr>
          <w:rFonts w:ascii="Arial" w:hAnsi="Arial" w:cs="Arial"/>
          <w:color w:val="000000"/>
          <w:sz w:val="20"/>
          <w:szCs w:val="20"/>
        </w:rPr>
      </w:pPr>
      <w:r>
        <w:rPr>
          <w:rFonts w:ascii="Arial" w:hAnsi="Arial" w:cs="Arial"/>
          <w:color w:val="000000"/>
          <w:sz w:val="20"/>
          <w:szCs w:val="20"/>
        </w:rPr>
        <w:br/>
      </w:r>
      <w:r>
        <w:rPr>
          <w:rFonts w:ascii="Helvetica Neue" w:hAnsi="Helvetica Neue"/>
          <w:color w:val="000000"/>
          <w:sz w:val="27"/>
          <w:szCs w:val="27"/>
        </w:rPr>
        <w:t>Gentile Presidente,</w:t>
      </w:r>
    </w:p>
    <w:p w:rsidR="00B4443F" w:rsidRDefault="00B4443F" w:rsidP="00B4443F">
      <w:pPr>
        <w:pStyle w:val="gmail-p1"/>
        <w:spacing w:before="0" w:beforeAutospacing="0" w:after="0" w:afterAutospacing="0"/>
        <w:rPr>
          <w:rFonts w:ascii="Arial" w:hAnsi="Arial" w:cs="Arial"/>
          <w:color w:val="000000"/>
          <w:sz w:val="20"/>
          <w:szCs w:val="20"/>
        </w:rPr>
      </w:pPr>
      <w:r>
        <w:rPr>
          <w:rFonts w:ascii="Helvetica Neue" w:hAnsi="Helvetica Neue"/>
          <w:color w:val="000000"/>
          <w:sz w:val="27"/>
          <w:szCs w:val="27"/>
        </w:rPr>
        <w:t>Ci rivolgiamo a te come</w:t>
      </w:r>
      <w:r>
        <w:rPr>
          <w:rStyle w:val="apple-converted-space"/>
          <w:rFonts w:ascii="Helvetica Neue" w:hAnsi="Helvetica Neue"/>
          <w:color w:val="000000"/>
          <w:sz w:val="27"/>
          <w:szCs w:val="27"/>
        </w:rPr>
        <w:t> </w:t>
      </w:r>
      <w:r>
        <w:rPr>
          <w:rFonts w:ascii="Helvetica Neue" w:hAnsi="Helvetica Neue"/>
          <w:b/>
          <w:bCs/>
          <w:color w:val="000000"/>
          <w:sz w:val="27"/>
          <w:szCs w:val="27"/>
        </w:rPr>
        <w:t>SIOD (Sindacato Italiano di Odontoiatria Democratica)</w:t>
      </w:r>
      <w:r>
        <w:rPr>
          <w:rStyle w:val="apple-converted-space"/>
          <w:rFonts w:ascii="Helvetica Neue" w:hAnsi="Helvetica Neue"/>
          <w:b/>
          <w:bCs/>
          <w:color w:val="000000"/>
          <w:sz w:val="27"/>
          <w:szCs w:val="27"/>
        </w:rPr>
        <w:t> </w:t>
      </w:r>
      <w:r>
        <w:rPr>
          <w:rFonts w:ascii="Helvetica Neue" w:hAnsi="Helvetica Neue"/>
          <w:color w:val="000000"/>
          <w:sz w:val="27"/>
          <w:szCs w:val="27"/>
        </w:rPr>
        <w:t>nell'imminenza del tuo operato in seno all' Assemblea Nazionale di cui all’oggetto.</w:t>
      </w:r>
      <w:r>
        <w:rPr>
          <w:rStyle w:val="gmail-apple-converted-space"/>
          <w:rFonts w:ascii="Helvetica Neue" w:hAnsi="Helvetica Neue"/>
          <w:color w:val="000000"/>
          <w:sz w:val="27"/>
          <w:szCs w:val="27"/>
        </w:rPr>
        <w:t> </w:t>
      </w:r>
    </w:p>
    <w:p w:rsidR="00B4443F" w:rsidRDefault="00B4443F" w:rsidP="00B4443F">
      <w:pPr>
        <w:pStyle w:val="gmail-p1"/>
        <w:spacing w:before="0" w:beforeAutospacing="0" w:after="0" w:afterAutospacing="0"/>
        <w:rPr>
          <w:rFonts w:ascii="Arial" w:hAnsi="Arial" w:cs="Arial"/>
          <w:color w:val="000000"/>
          <w:sz w:val="20"/>
          <w:szCs w:val="20"/>
        </w:rPr>
      </w:pPr>
      <w:r>
        <w:rPr>
          <w:rFonts w:ascii="Helvetica Neue" w:hAnsi="Helvetica Neue"/>
          <w:color w:val="000000"/>
          <w:sz w:val="27"/>
          <w:szCs w:val="27"/>
        </w:rPr>
        <w:t>In base all'art. 13, comma 1, lettera d: “Spetta all'Assemblea nazionale deliberare la misura del compenso annuo spettante al Presidente, ai Vice Presidenti, ai componenti del Consiglio di amministrazione ed ai componenti del Collegio dei sindaci, del trattamento economico per la partecipazione alle riunioni degli organi della Fondazione e degli altri organismi previsti dallo Statuto, nonché per l'espletamento delle altre funzioni istituzionali”.</w:t>
      </w:r>
    </w:p>
    <w:p w:rsidR="00B4443F" w:rsidRDefault="00B4443F" w:rsidP="00B4443F">
      <w:pPr>
        <w:pStyle w:val="gmail-p2"/>
        <w:spacing w:before="0" w:beforeAutospacing="0" w:after="0" w:afterAutospacing="0"/>
        <w:rPr>
          <w:rFonts w:ascii="Arial" w:hAnsi="Arial" w:cs="Arial"/>
          <w:color w:val="000000"/>
          <w:sz w:val="20"/>
          <w:szCs w:val="20"/>
        </w:rPr>
      </w:pPr>
      <w:r>
        <w:rPr>
          <w:rFonts w:ascii="Helvetica Neue" w:hAnsi="Helvetica Neue"/>
          <w:color w:val="000000"/>
          <w:sz w:val="27"/>
          <w:szCs w:val="27"/>
        </w:rPr>
        <w:t> </w:t>
      </w:r>
    </w:p>
    <w:p w:rsidR="00B4443F" w:rsidRDefault="00B4443F" w:rsidP="00B4443F">
      <w:pPr>
        <w:pStyle w:val="gmail-p1"/>
        <w:spacing w:before="0" w:beforeAutospacing="0" w:after="0" w:afterAutospacing="0"/>
        <w:rPr>
          <w:rFonts w:ascii="Arial" w:hAnsi="Arial" w:cs="Arial"/>
          <w:color w:val="000000"/>
          <w:sz w:val="20"/>
          <w:szCs w:val="20"/>
        </w:rPr>
      </w:pPr>
      <w:r>
        <w:rPr>
          <w:rFonts w:ascii="Helvetica Neue" w:hAnsi="Helvetica Neue"/>
          <w:color w:val="000000"/>
          <w:sz w:val="27"/>
          <w:szCs w:val="27"/>
        </w:rPr>
        <w:t>Con la presente intendiamo chiarirti quale sia la posizione di</w:t>
      </w:r>
      <w:r>
        <w:rPr>
          <w:rStyle w:val="apple-converted-space"/>
          <w:rFonts w:ascii="Helvetica Neue" w:hAnsi="Helvetica Neue"/>
          <w:color w:val="000000"/>
          <w:sz w:val="27"/>
          <w:szCs w:val="27"/>
        </w:rPr>
        <w:t> </w:t>
      </w:r>
      <w:r>
        <w:rPr>
          <w:rFonts w:ascii="Helvetica Neue" w:hAnsi="Helvetica Neue"/>
          <w:b/>
          <w:bCs/>
          <w:color w:val="000000"/>
          <w:sz w:val="27"/>
          <w:szCs w:val="27"/>
        </w:rPr>
        <w:t>SIOD</w:t>
      </w:r>
      <w:r>
        <w:rPr>
          <w:rFonts w:ascii="Helvetica Neue" w:hAnsi="Helvetica Neue"/>
          <w:color w:val="000000"/>
          <w:sz w:val="27"/>
          <w:szCs w:val="27"/>
        </w:rPr>
        <w:t>.</w:t>
      </w:r>
    </w:p>
    <w:p w:rsidR="00B4443F" w:rsidRDefault="00B4443F" w:rsidP="00B4443F">
      <w:pPr>
        <w:pStyle w:val="gmail-p2"/>
        <w:spacing w:before="0" w:beforeAutospacing="0" w:after="0" w:afterAutospacing="0"/>
        <w:rPr>
          <w:rFonts w:ascii="Arial" w:hAnsi="Arial" w:cs="Arial"/>
          <w:color w:val="000000"/>
          <w:sz w:val="20"/>
          <w:szCs w:val="20"/>
        </w:rPr>
      </w:pPr>
      <w:r>
        <w:rPr>
          <w:rFonts w:ascii="Helvetica Neue" w:hAnsi="Helvetica Neue"/>
          <w:color w:val="000000"/>
          <w:sz w:val="27"/>
          <w:szCs w:val="27"/>
        </w:rPr>
        <w:t> </w:t>
      </w:r>
    </w:p>
    <w:p w:rsidR="00B4443F" w:rsidRDefault="00B4443F" w:rsidP="00B4443F">
      <w:pPr>
        <w:pStyle w:val="gmail-p1"/>
        <w:spacing w:before="0" w:beforeAutospacing="0" w:after="0" w:afterAutospacing="0"/>
        <w:rPr>
          <w:rFonts w:ascii="Arial" w:hAnsi="Arial" w:cs="Arial"/>
          <w:color w:val="000000"/>
          <w:sz w:val="20"/>
          <w:szCs w:val="20"/>
        </w:rPr>
      </w:pPr>
      <w:r>
        <w:rPr>
          <w:rFonts w:ascii="Helvetica Neue" w:hAnsi="Helvetica Neue"/>
          <w:color w:val="000000"/>
          <w:sz w:val="27"/>
          <w:szCs w:val="27"/>
        </w:rPr>
        <w:t>L'immagine dell'ENPAM è nettamente deteriorata agli occhi di noi iscritti.</w:t>
      </w:r>
    </w:p>
    <w:p w:rsidR="00B4443F" w:rsidRDefault="00B4443F" w:rsidP="00B4443F">
      <w:pPr>
        <w:pStyle w:val="gmail-p1"/>
        <w:spacing w:before="0" w:beforeAutospacing="0" w:after="240" w:afterAutospacing="0"/>
        <w:rPr>
          <w:rFonts w:ascii="Arial" w:hAnsi="Arial" w:cs="Arial"/>
          <w:color w:val="000000"/>
          <w:sz w:val="20"/>
          <w:szCs w:val="20"/>
        </w:rPr>
      </w:pPr>
      <w:r>
        <w:rPr>
          <w:rFonts w:ascii="Helvetica Neue" w:hAnsi="Helvetica Neue"/>
          <w:color w:val="000000"/>
          <w:sz w:val="27"/>
          <w:szCs w:val="27"/>
        </w:rPr>
        <w:t>Siamo disgustati dagli altissimi compensi, ingiustificati ed ingiustificabili, che erodono il patrimonio dell’ENPAM e di conseguenza la cassa previdenziale a scapito delle pensioni dei medici iscritti: emolumenti stratosferici per il presidente Oliveti, pari a € 649.908,36 (</w:t>
      </w:r>
      <w:r>
        <w:rPr>
          <w:rStyle w:val="gmail-s1"/>
          <w:rFonts w:ascii="Helvetica Neue" w:hAnsi="Helvetica Neue"/>
          <w:color w:val="000000"/>
          <w:sz w:val="27"/>
          <w:szCs w:val="27"/>
        </w:rPr>
        <w:t>nettamente superiori allo stipendio del presidente degli Stati Uniti!</w:t>
      </w:r>
      <w:r>
        <w:rPr>
          <w:rFonts w:ascii="Helvetica Neue" w:hAnsi="Helvetica Neue"/>
          <w:color w:val="000000"/>
          <w:sz w:val="27"/>
          <w:szCs w:val="27"/>
        </w:rPr>
        <w:t>), per i due (!) vicepresidenti e per gli altri 13 consiglieri del consiglio direttivo, per un totale annuo che nel 2018 ha superato i 2 milioni di euro</w:t>
      </w:r>
      <w:r>
        <w:rPr>
          <w:rFonts w:ascii="Helvetica Neue" w:hAnsi="Helvetica Neue"/>
          <w:strike/>
          <w:color w:val="000000"/>
          <w:sz w:val="27"/>
          <w:szCs w:val="27"/>
        </w:rPr>
        <w:br/>
      </w:r>
    </w:p>
    <w:p w:rsidR="00B4443F" w:rsidRDefault="00B4443F" w:rsidP="00B4443F">
      <w:pPr>
        <w:pStyle w:val="gmail-p1"/>
        <w:spacing w:before="0" w:beforeAutospacing="0" w:after="0" w:afterAutospacing="0"/>
        <w:rPr>
          <w:rFonts w:ascii="Arial" w:hAnsi="Arial" w:cs="Arial"/>
          <w:color w:val="000000"/>
          <w:sz w:val="20"/>
          <w:szCs w:val="20"/>
        </w:rPr>
      </w:pPr>
      <w:r>
        <w:rPr>
          <w:rFonts w:ascii="Helvetica Neue" w:hAnsi="Helvetica Neue"/>
          <w:color w:val="000000"/>
          <w:sz w:val="27"/>
          <w:szCs w:val="27"/>
        </w:rPr>
        <w:t>A tale somma si aggiunge il compenso annuo totale elevatissimo (€ 820.042 nell'anno 2018) dei revisori dei conti. Tre di essi sono medici, eletti dall'assemblea nazionale,</w:t>
      </w:r>
      <w:r>
        <w:rPr>
          <w:rStyle w:val="apple-converted-space"/>
          <w:rFonts w:ascii="Helvetica Neue" w:hAnsi="Helvetica Neue"/>
          <w:color w:val="000000"/>
          <w:sz w:val="27"/>
          <w:szCs w:val="27"/>
        </w:rPr>
        <w:t> </w:t>
      </w:r>
      <w:r>
        <w:rPr>
          <w:rFonts w:ascii="Helvetica Neue" w:hAnsi="Helvetica Neue"/>
          <w:i/>
          <w:iCs/>
          <w:color w:val="000000"/>
          <w:sz w:val="27"/>
          <w:szCs w:val="27"/>
        </w:rPr>
        <w:t>senza ovviamente la competenza economico-finanziaria richiesta per i veri revisori dei conti</w:t>
      </w:r>
      <w:r>
        <w:rPr>
          <w:rStyle w:val="apple-converted-space"/>
          <w:rFonts w:ascii="Helvetica Neue" w:hAnsi="Helvetica Neue"/>
          <w:i/>
          <w:iCs/>
          <w:color w:val="000000"/>
          <w:sz w:val="27"/>
          <w:szCs w:val="27"/>
        </w:rPr>
        <w:t> </w:t>
      </w:r>
      <w:r>
        <w:rPr>
          <w:rFonts w:ascii="Helvetica Neue" w:hAnsi="Helvetica Neue"/>
          <w:color w:val="000000"/>
          <w:sz w:val="27"/>
          <w:szCs w:val="27"/>
        </w:rPr>
        <w:t>(iscrizione ad albo apposito) e col “compito” di verificare i bilanci ENPAM, il cui patrimonio nel 2019 ammontava a € 25.041.000.000, come da tabulato che discuterai all'assemblea del 28 novembre p.v.</w:t>
      </w:r>
    </w:p>
    <w:p w:rsidR="00B4443F" w:rsidRDefault="00B4443F" w:rsidP="00B4443F">
      <w:pPr>
        <w:pStyle w:val="gmail-p1"/>
        <w:spacing w:before="0" w:beforeAutospacing="0" w:after="0" w:afterAutospacing="0"/>
        <w:rPr>
          <w:rFonts w:ascii="Arial" w:hAnsi="Arial" w:cs="Arial"/>
          <w:color w:val="000000"/>
          <w:sz w:val="20"/>
          <w:szCs w:val="20"/>
        </w:rPr>
      </w:pPr>
      <w:r>
        <w:rPr>
          <w:rFonts w:ascii="Helvetica Neue" w:hAnsi="Helvetica Neue"/>
          <w:color w:val="000000"/>
          <w:sz w:val="27"/>
          <w:szCs w:val="27"/>
        </w:rPr>
        <w:t> </w:t>
      </w:r>
    </w:p>
    <w:p w:rsidR="00B4443F" w:rsidRDefault="00B4443F" w:rsidP="00B4443F">
      <w:pPr>
        <w:pStyle w:val="gmail-p1"/>
        <w:spacing w:before="0" w:beforeAutospacing="0" w:after="0" w:afterAutospacing="0"/>
        <w:rPr>
          <w:rFonts w:ascii="Arial" w:hAnsi="Arial" w:cs="Arial"/>
          <w:color w:val="000000"/>
          <w:sz w:val="20"/>
          <w:szCs w:val="20"/>
        </w:rPr>
      </w:pPr>
      <w:r>
        <w:rPr>
          <w:rFonts w:ascii="Helvetica Neue" w:hAnsi="Helvetica Neue"/>
          <w:color w:val="000000"/>
          <w:sz w:val="27"/>
          <w:szCs w:val="27"/>
        </w:rPr>
        <w:t xml:space="preserve">Tutto ciò è sgradevole e non più tollerabile, non soltanto alla luce della crisi economica attuale, ma anche perché, a fronte di tali enormi guadagni, viene chiesto agli iscritti uno sforzo economico progressivamente più grave nel tempo senza una corrispondente rendita ai fini pensionistici. Dal 2010, sono diminuiti i rendimenti sulle pensioni ed è aumentata l’età pensionabile (con una “congrua” decurtazione per i colleghi che vanno legittimamente in pensione anzitempo grazie al cumulo contributivo previsto dall’articolo 1, co. 195 della legge 232/2016). Nel corso della pandemia, inoltre, il </w:t>
      </w:r>
      <w:r>
        <w:rPr>
          <w:rFonts w:ascii="Helvetica Neue" w:hAnsi="Helvetica Neue"/>
          <w:color w:val="000000"/>
          <w:sz w:val="27"/>
          <w:szCs w:val="27"/>
        </w:rPr>
        <w:lastRenderedPageBreak/>
        <w:t>divario tra gli iscritti e l’ente si è allargato ulteriormente a causa di una lunga serie di comportamenti ed episodi, alcuni dei quali documentati sui social.</w:t>
      </w:r>
      <w:r>
        <w:rPr>
          <w:rStyle w:val="gmail-apple-converted-space"/>
          <w:rFonts w:ascii="Helvetica Neue" w:hAnsi="Helvetica Neue"/>
          <w:color w:val="000000"/>
          <w:sz w:val="27"/>
          <w:szCs w:val="27"/>
        </w:rPr>
        <w:t> </w:t>
      </w:r>
    </w:p>
    <w:p w:rsidR="00B4443F" w:rsidRDefault="00B4443F" w:rsidP="00B4443F">
      <w:pPr>
        <w:pStyle w:val="gmail-p2"/>
        <w:spacing w:before="0" w:beforeAutospacing="0" w:after="0" w:afterAutospacing="0"/>
        <w:rPr>
          <w:rFonts w:ascii="Arial" w:hAnsi="Arial" w:cs="Arial"/>
          <w:color w:val="000000"/>
          <w:sz w:val="20"/>
          <w:szCs w:val="20"/>
        </w:rPr>
      </w:pPr>
      <w:r>
        <w:rPr>
          <w:rFonts w:ascii="Helvetica Neue" w:hAnsi="Helvetica Neue"/>
          <w:color w:val="000000"/>
          <w:sz w:val="27"/>
          <w:szCs w:val="27"/>
        </w:rPr>
        <w:t> </w:t>
      </w:r>
    </w:p>
    <w:p w:rsidR="00B4443F" w:rsidRDefault="00B4443F" w:rsidP="00B4443F">
      <w:pPr>
        <w:pStyle w:val="gmail-p1"/>
        <w:spacing w:before="0" w:beforeAutospacing="0" w:after="0" w:afterAutospacing="0"/>
        <w:rPr>
          <w:rFonts w:ascii="Arial" w:hAnsi="Arial" w:cs="Arial"/>
          <w:color w:val="000000"/>
          <w:sz w:val="20"/>
          <w:szCs w:val="20"/>
        </w:rPr>
      </w:pPr>
      <w:r>
        <w:rPr>
          <w:rFonts w:ascii="Helvetica Neue" w:hAnsi="Helvetica Neue"/>
          <w:color w:val="000000"/>
          <w:sz w:val="27"/>
          <w:szCs w:val="27"/>
        </w:rPr>
        <w:t xml:space="preserve">Tutto ciò è contrario </w:t>
      </w:r>
      <w:r>
        <w:rPr>
          <w:rFonts w:ascii="Helvetica Neue" w:hAnsi="Helvetica Neue"/>
          <w:i/>
          <w:iCs/>
          <w:color w:val="000000"/>
          <w:sz w:val="27"/>
          <w:szCs w:val="27"/>
        </w:rPr>
        <w:t>viola senza ombra di dubbio l’Art. 57 del Codice Deontologico</w:t>
      </w:r>
      <w:r>
        <w:rPr>
          <w:rStyle w:val="apple-converted-space"/>
          <w:rFonts w:ascii="Helvetica Neue" w:hAnsi="Helvetica Neue"/>
          <w:color w:val="000000"/>
          <w:sz w:val="27"/>
          <w:szCs w:val="27"/>
        </w:rPr>
        <w:t> </w:t>
      </w:r>
      <w:r>
        <w:rPr>
          <w:rFonts w:ascii="Helvetica Neue" w:hAnsi="Helvetica Neue"/>
          <w:color w:val="000000"/>
          <w:sz w:val="27"/>
          <w:szCs w:val="27"/>
        </w:rPr>
        <w:t>(Rispetto reciproco), che recita testualmente:</w:t>
      </w:r>
      <w:r>
        <w:rPr>
          <w:rStyle w:val="gmail-apple-converted-space"/>
          <w:rFonts w:ascii="Helvetica Neue" w:hAnsi="Helvetica Neue"/>
          <w:color w:val="000000"/>
          <w:sz w:val="27"/>
          <w:szCs w:val="27"/>
        </w:rPr>
        <w:t> </w:t>
      </w:r>
      <w:r>
        <w:rPr>
          <w:rFonts w:ascii="Helvetica Neue" w:hAnsi="Helvetica Neue"/>
          <w:color w:val="000000"/>
          <w:sz w:val="27"/>
          <w:szCs w:val="27"/>
        </w:rPr>
        <w:t>“Il rapporto tra i medici deve ispirarsi ai principi del reciproco…</w:t>
      </w:r>
    </w:p>
    <w:p w:rsidR="00B4443F" w:rsidRDefault="00B4443F" w:rsidP="00B4443F">
      <w:pPr>
        <w:pStyle w:val="gmail-p1"/>
        <w:spacing w:before="0" w:beforeAutospacing="0" w:after="0" w:afterAutospacing="0"/>
        <w:rPr>
          <w:rFonts w:ascii="Arial" w:hAnsi="Arial" w:cs="Arial"/>
          <w:color w:val="000000"/>
          <w:sz w:val="20"/>
          <w:szCs w:val="20"/>
        </w:rPr>
      </w:pPr>
      <w:r>
        <w:rPr>
          <w:rFonts w:ascii="Helvetica Neue" w:hAnsi="Helvetica Neue"/>
          <w:color w:val="000000"/>
          <w:sz w:val="27"/>
          <w:szCs w:val="27"/>
        </w:rPr>
        <w:t>…</w:t>
      </w:r>
      <w:r>
        <w:rPr>
          <w:rFonts w:ascii="Helvetica Neue" w:hAnsi="Helvetica Neue"/>
          <w:i/>
          <w:iCs/>
          <w:color w:val="000000"/>
          <w:sz w:val="27"/>
          <w:szCs w:val="27"/>
        </w:rPr>
        <w:t>Il medico deve assistere i colleghi senza fini di lucro, salvo il diritto al recupero delle spese sostenute…”.</w:t>
      </w:r>
    </w:p>
    <w:p w:rsidR="00B4443F" w:rsidRDefault="00B4443F" w:rsidP="00B4443F">
      <w:pPr>
        <w:pStyle w:val="gmail-p1"/>
        <w:spacing w:before="0" w:beforeAutospacing="0" w:after="0" w:afterAutospacing="0"/>
        <w:rPr>
          <w:rFonts w:ascii="Arial" w:hAnsi="Arial" w:cs="Arial"/>
          <w:color w:val="000000"/>
          <w:sz w:val="20"/>
          <w:szCs w:val="20"/>
        </w:rPr>
      </w:pPr>
      <w:r>
        <w:rPr>
          <w:rStyle w:val="gmail-s1"/>
          <w:rFonts w:ascii="Helvetica Neue" w:hAnsi="Helvetica Neue"/>
          <w:color w:val="000000"/>
          <w:sz w:val="27"/>
          <w:szCs w:val="27"/>
        </w:rPr>
        <w:t xml:space="preserve">I dirigenti </w:t>
      </w:r>
      <w:proofErr w:type="spellStart"/>
      <w:r>
        <w:rPr>
          <w:rStyle w:val="gmail-s1"/>
          <w:rFonts w:ascii="Helvetica Neue" w:hAnsi="Helvetica Neue"/>
          <w:color w:val="000000"/>
          <w:sz w:val="27"/>
          <w:szCs w:val="27"/>
        </w:rPr>
        <w:t>Enpam</w:t>
      </w:r>
      <w:proofErr w:type="spellEnd"/>
      <w:r>
        <w:rPr>
          <w:rStyle w:val="gmail-s1"/>
          <w:rFonts w:ascii="Helvetica Neue" w:hAnsi="Helvetica Neue"/>
          <w:color w:val="000000"/>
          <w:sz w:val="27"/>
          <w:szCs w:val="27"/>
        </w:rPr>
        <w:t>, quindi, hanno diritto in sostanza esclusivamente ad un rimborso spese e sono sanzionabili in base ai principi così chiaramente espressi nel nostro stesso codice deontologico!</w:t>
      </w:r>
    </w:p>
    <w:p w:rsidR="00B4443F" w:rsidRDefault="00B4443F" w:rsidP="00B4443F">
      <w:pPr>
        <w:pStyle w:val="gmail-p2"/>
        <w:spacing w:before="0" w:beforeAutospacing="0" w:after="0" w:afterAutospacing="0"/>
        <w:rPr>
          <w:rFonts w:ascii="Arial" w:hAnsi="Arial" w:cs="Arial"/>
          <w:color w:val="000000"/>
          <w:sz w:val="20"/>
          <w:szCs w:val="20"/>
        </w:rPr>
      </w:pPr>
      <w:r>
        <w:rPr>
          <w:rFonts w:ascii="Helvetica Neue" w:hAnsi="Helvetica Neue"/>
          <w:color w:val="000000"/>
          <w:sz w:val="27"/>
          <w:szCs w:val="27"/>
        </w:rPr>
        <w:t> </w:t>
      </w:r>
    </w:p>
    <w:p w:rsidR="00B4443F" w:rsidRDefault="00B4443F" w:rsidP="00B4443F">
      <w:pPr>
        <w:pStyle w:val="gmail-p1"/>
        <w:spacing w:before="0" w:beforeAutospacing="0" w:after="0" w:afterAutospacing="0"/>
        <w:rPr>
          <w:rFonts w:ascii="Arial" w:hAnsi="Arial" w:cs="Arial"/>
          <w:color w:val="000000"/>
          <w:sz w:val="20"/>
          <w:szCs w:val="20"/>
        </w:rPr>
      </w:pPr>
      <w:r>
        <w:rPr>
          <w:rFonts w:ascii="Helvetica Neue" w:hAnsi="Helvetica Neue"/>
          <w:color w:val="000000"/>
          <w:sz w:val="27"/>
          <w:szCs w:val="27"/>
        </w:rPr>
        <w:t>Il principio fondante dell’Ente dovrebbe essere la solidarietà verso gli iscritti, che hanno l’obbligo della contribuzione. Tale principio è stato più volte ribadito da sentenze della Corte Costituzionale. Sentenza Corte Costituzionale 23 giugno 1988, n. 707 “Il sistema previdenziale si ispira a superiori esigenze di solidarietà sociale il che impone di prescindere da elementi precipuamente soggettivi...”</w:t>
      </w:r>
    </w:p>
    <w:p w:rsidR="00B4443F" w:rsidRDefault="00B4443F" w:rsidP="00B4443F">
      <w:pPr>
        <w:pStyle w:val="gmail-p1"/>
        <w:spacing w:before="0" w:beforeAutospacing="0" w:after="0" w:afterAutospacing="0"/>
        <w:rPr>
          <w:rFonts w:ascii="Arial" w:hAnsi="Arial" w:cs="Arial"/>
          <w:color w:val="000000"/>
          <w:sz w:val="20"/>
          <w:szCs w:val="20"/>
        </w:rPr>
      </w:pPr>
      <w:r>
        <w:rPr>
          <w:rFonts w:ascii="Helvetica Neue" w:hAnsi="Helvetica Neue"/>
          <w:color w:val="000000"/>
          <w:sz w:val="27"/>
          <w:szCs w:val="27"/>
        </w:rPr>
        <w:t> </w:t>
      </w:r>
    </w:p>
    <w:p w:rsidR="00B4443F" w:rsidRDefault="00B4443F" w:rsidP="00B4443F">
      <w:pPr>
        <w:pStyle w:val="gmail-p1"/>
        <w:spacing w:before="0" w:beforeAutospacing="0" w:after="0" w:afterAutospacing="0"/>
        <w:rPr>
          <w:rFonts w:ascii="Arial" w:hAnsi="Arial" w:cs="Arial"/>
          <w:color w:val="000000"/>
          <w:sz w:val="20"/>
          <w:szCs w:val="20"/>
        </w:rPr>
      </w:pPr>
      <w:r>
        <w:rPr>
          <w:rFonts w:ascii="Helvetica Neue" w:hAnsi="Helvetica Neue"/>
          <w:color w:val="000000"/>
          <w:sz w:val="27"/>
          <w:szCs w:val="27"/>
        </w:rPr>
        <w:t>Tale principio solidaristico giustifica la obbligatorietà del contributo al solo presupposto del potenziale svolgimento dell’attività professionale, connesso all’iscrizione nel relativo albo...”.</w:t>
      </w:r>
    </w:p>
    <w:p w:rsidR="00B4443F" w:rsidRDefault="00B4443F" w:rsidP="00B4443F">
      <w:pPr>
        <w:pStyle w:val="gmail-p1"/>
        <w:spacing w:before="0" w:beforeAutospacing="0" w:after="0" w:afterAutospacing="0"/>
        <w:rPr>
          <w:rFonts w:ascii="Arial" w:hAnsi="Arial" w:cs="Arial"/>
          <w:color w:val="000000"/>
          <w:sz w:val="20"/>
          <w:szCs w:val="20"/>
        </w:rPr>
      </w:pPr>
      <w:r>
        <w:rPr>
          <w:rFonts w:ascii="Helvetica Neue" w:hAnsi="Helvetica Neue"/>
          <w:color w:val="000000"/>
          <w:sz w:val="27"/>
          <w:szCs w:val="27"/>
        </w:rPr>
        <w:t>Sentenza Corte Costituzionale 17 marzo 1995, n. 88</w:t>
      </w:r>
    </w:p>
    <w:p w:rsidR="00B4443F" w:rsidRDefault="00B4443F" w:rsidP="00B4443F">
      <w:pPr>
        <w:pStyle w:val="gmail-p1"/>
        <w:spacing w:before="0" w:beforeAutospacing="0" w:after="0" w:afterAutospacing="0"/>
        <w:rPr>
          <w:rFonts w:ascii="Arial" w:hAnsi="Arial" w:cs="Arial"/>
          <w:color w:val="000000"/>
          <w:sz w:val="20"/>
          <w:szCs w:val="20"/>
        </w:rPr>
      </w:pPr>
      <w:r>
        <w:rPr>
          <w:rFonts w:ascii="Helvetica Neue" w:hAnsi="Helvetica Neue"/>
          <w:color w:val="000000"/>
          <w:sz w:val="27"/>
          <w:szCs w:val="27"/>
        </w:rPr>
        <w:t>“La struttura di tipo solidaristico dei sistemi previdenziali delle categorie professionali giustifica l’onere di contribuzione a carico di tutti gli appartenenti all’ordine professionale, ...in ragione del solo potenziale esercizio dell’attività professionale connesso con l’iscrizione all’albo”.</w:t>
      </w:r>
      <w:r>
        <w:rPr>
          <w:rStyle w:val="gmail-apple-converted-space"/>
          <w:rFonts w:ascii="Helvetica Neue" w:hAnsi="Helvetica Neue"/>
          <w:color w:val="000000"/>
          <w:sz w:val="27"/>
          <w:szCs w:val="27"/>
        </w:rPr>
        <w:t> </w:t>
      </w:r>
    </w:p>
    <w:p w:rsidR="00B4443F" w:rsidRDefault="00B4443F" w:rsidP="00B4443F">
      <w:pPr>
        <w:pStyle w:val="gmail-p1"/>
        <w:spacing w:before="0" w:beforeAutospacing="0" w:after="0" w:afterAutospacing="0"/>
        <w:rPr>
          <w:rFonts w:ascii="Arial" w:hAnsi="Arial" w:cs="Arial"/>
          <w:color w:val="000000"/>
          <w:sz w:val="20"/>
          <w:szCs w:val="20"/>
        </w:rPr>
      </w:pPr>
      <w:r>
        <w:rPr>
          <w:rFonts w:ascii="Helvetica Neue" w:hAnsi="Helvetica Neue"/>
          <w:color w:val="000000"/>
          <w:sz w:val="27"/>
          <w:szCs w:val="27"/>
        </w:rPr>
        <w:t>Quando tale patto di solidarietà tra l ‘Ente e i suoi contribuenti viene meno,</w:t>
      </w:r>
      <w:r>
        <w:rPr>
          <w:rStyle w:val="gmail-apple-converted-space"/>
          <w:rFonts w:ascii="Helvetica Neue" w:hAnsi="Helvetica Neue"/>
          <w:color w:val="000000"/>
          <w:sz w:val="27"/>
          <w:szCs w:val="27"/>
        </w:rPr>
        <w:t> </w:t>
      </w:r>
      <w:r>
        <w:rPr>
          <w:rFonts w:ascii="Helvetica Neue" w:hAnsi="Helvetica Neue"/>
          <w:color w:val="000000"/>
          <w:sz w:val="27"/>
          <w:szCs w:val="27"/>
        </w:rPr>
        <w:t xml:space="preserve">subentra la sfiducia e la contribuzione </w:t>
      </w:r>
      <w:proofErr w:type="spellStart"/>
      <w:r>
        <w:rPr>
          <w:rFonts w:ascii="Helvetica Neue" w:hAnsi="Helvetica Neue"/>
          <w:color w:val="000000"/>
          <w:sz w:val="27"/>
          <w:szCs w:val="27"/>
        </w:rPr>
        <w:t>Enpam</w:t>
      </w:r>
      <w:proofErr w:type="spellEnd"/>
      <w:r>
        <w:rPr>
          <w:rFonts w:ascii="Helvetica Neue" w:hAnsi="Helvetica Neue"/>
          <w:color w:val="000000"/>
          <w:sz w:val="27"/>
          <w:szCs w:val="27"/>
        </w:rPr>
        <w:t xml:space="preserve"> viene sentita più come una tangente che come un dovere etico. </w:t>
      </w:r>
    </w:p>
    <w:p w:rsidR="00B4443F" w:rsidRDefault="00B4443F" w:rsidP="00B4443F">
      <w:pPr>
        <w:pStyle w:val="gmail-p2"/>
        <w:spacing w:before="0" w:beforeAutospacing="0" w:after="0" w:afterAutospacing="0"/>
        <w:rPr>
          <w:rFonts w:ascii="Arial" w:hAnsi="Arial" w:cs="Arial"/>
          <w:color w:val="000000"/>
          <w:sz w:val="20"/>
          <w:szCs w:val="20"/>
        </w:rPr>
      </w:pPr>
      <w:r>
        <w:rPr>
          <w:rFonts w:ascii="Helvetica Neue" w:hAnsi="Helvetica Neue"/>
          <w:color w:val="000000"/>
          <w:sz w:val="27"/>
          <w:szCs w:val="27"/>
        </w:rPr>
        <w:t> </w:t>
      </w:r>
    </w:p>
    <w:p w:rsidR="00B4443F" w:rsidRDefault="00B4443F" w:rsidP="00B4443F">
      <w:pPr>
        <w:pStyle w:val="gmail-p1"/>
        <w:spacing w:before="0" w:beforeAutospacing="0" w:after="0" w:afterAutospacing="0"/>
        <w:rPr>
          <w:rFonts w:ascii="Arial" w:hAnsi="Arial" w:cs="Arial"/>
          <w:color w:val="000000"/>
          <w:sz w:val="20"/>
          <w:szCs w:val="20"/>
        </w:rPr>
      </w:pPr>
      <w:r>
        <w:rPr>
          <w:rFonts w:ascii="Helvetica Neue" w:hAnsi="Helvetica Neue"/>
          <w:color w:val="000000"/>
          <w:sz w:val="27"/>
          <w:szCs w:val="27"/>
        </w:rPr>
        <w:t>Siamo perfettamente consapevoli che sono stati i presidenti OMCEO ad aver permesso finora tutto ciò col proprio voto favorevole, come esplicitamente asserisce a mezzo stampa il presidente Oliveti:</w:t>
      </w:r>
    </w:p>
    <w:p w:rsidR="00B4443F" w:rsidRDefault="00B4443F" w:rsidP="00B4443F">
      <w:pPr>
        <w:pStyle w:val="gmail-p1"/>
        <w:spacing w:before="0" w:beforeAutospacing="0" w:after="0" w:afterAutospacing="0"/>
        <w:rPr>
          <w:rFonts w:ascii="Arial" w:hAnsi="Arial" w:cs="Arial"/>
          <w:color w:val="000000"/>
          <w:sz w:val="20"/>
          <w:szCs w:val="20"/>
        </w:rPr>
      </w:pPr>
      <w:r>
        <w:rPr>
          <w:rFonts w:ascii="Helvetica Neue" w:hAnsi="Helvetica Neue"/>
          <w:color w:val="000000"/>
          <w:sz w:val="27"/>
          <w:szCs w:val="27"/>
        </w:rPr>
        <w:t xml:space="preserve">“I compensi, nonostante si tratti di un ente privato, sono stati responsabilmente concordati ‘democraticamente’. A stabilirli è stata l’Assemblea Nazionale, composta dai 106 Presidenti degli Ordini Provinciali, da Presidenti degli Albi Odontoiatrici e da 59 eletti nell’ambito delle categorie professionali rappresentate </w:t>
      </w:r>
      <w:proofErr w:type="spellStart"/>
      <w:r>
        <w:rPr>
          <w:rFonts w:ascii="Helvetica Neue" w:hAnsi="Helvetica Neue"/>
          <w:color w:val="000000"/>
          <w:sz w:val="27"/>
          <w:szCs w:val="27"/>
        </w:rPr>
        <w:t>dall’Enpam</w:t>
      </w:r>
      <w:proofErr w:type="spellEnd"/>
      <w:r>
        <w:rPr>
          <w:rFonts w:ascii="Helvetica Neue" w:hAnsi="Helvetica Neue"/>
          <w:color w:val="000000"/>
          <w:sz w:val="27"/>
          <w:szCs w:val="27"/>
        </w:rPr>
        <w:t>: una rappresentatività democraticamente eletta, appunto”. </w:t>
      </w:r>
    </w:p>
    <w:p w:rsidR="00B4443F" w:rsidRDefault="00B4443F" w:rsidP="00B4443F">
      <w:pPr>
        <w:pStyle w:val="gmail-p1"/>
        <w:spacing w:before="0" w:beforeAutospacing="0" w:after="0" w:afterAutospacing="0"/>
        <w:rPr>
          <w:rFonts w:ascii="Arial" w:hAnsi="Arial" w:cs="Arial"/>
          <w:color w:val="000000"/>
          <w:sz w:val="20"/>
          <w:szCs w:val="20"/>
        </w:rPr>
      </w:pPr>
      <w:r>
        <w:rPr>
          <w:rFonts w:ascii="Helvetica Neue" w:hAnsi="Helvetica Neue"/>
          <w:color w:val="000000"/>
          <w:sz w:val="27"/>
          <w:szCs w:val="27"/>
        </w:rPr>
        <w:t>Oliveti aggiunge, “a riprova” che il suo compenso è ampiamente giustificato: “Gestisco 24 miliardi di euro che vengono investiti in immobili per un 24-25%, con tutto le problematiche legate ai rischi del mercato immobiliare, il rimanente viene investito in prodotti finanziari (15 miliardi), tenendo conto ovviamente dell’andamento dei mercati; riteniamo che il rischio sia paragonabile a quello che corre qualsiasi manager di azienda che di solito gestisce volumi più piccoli”.</w:t>
      </w:r>
    </w:p>
    <w:p w:rsidR="00B4443F" w:rsidRDefault="00B4443F" w:rsidP="00B4443F">
      <w:pPr>
        <w:pStyle w:val="gmail-p1"/>
        <w:spacing w:before="0" w:beforeAutospacing="0" w:after="0" w:afterAutospacing="0"/>
        <w:rPr>
          <w:rFonts w:ascii="Arial" w:hAnsi="Arial" w:cs="Arial"/>
          <w:color w:val="000000"/>
          <w:sz w:val="20"/>
          <w:szCs w:val="20"/>
        </w:rPr>
      </w:pPr>
      <w:r>
        <w:rPr>
          <w:rFonts w:ascii="Helvetica Neue" w:hAnsi="Helvetica Neue"/>
          <w:color w:val="000000"/>
          <w:sz w:val="27"/>
          <w:szCs w:val="27"/>
        </w:rPr>
        <w:t>Al contrario di quanto asserito faziosamente da Oliveti,</w:t>
      </w:r>
      <w:r>
        <w:rPr>
          <w:rStyle w:val="apple-converted-space"/>
          <w:rFonts w:ascii="Helvetica Neue" w:hAnsi="Helvetica Neue"/>
          <w:color w:val="000000"/>
          <w:sz w:val="27"/>
          <w:szCs w:val="27"/>
        </w:rPr>
        <w:t> </w:t>
      </w:r>
      <w:r>
        <w:rPr>
          <w:rFonts w:ascii="Helvetica Neue" w:hAnsi="Helvetica Neue"/>
          <w:i/>
          <w:iCs/>
          <w:color w:val="000000"/>
          <w:sz w:val="27"/>
          <w:szCs w:val="27"/>
        </w:rPr>
        <w:t xml:space="preserve">non è tecnicamente possibile comparare le retribuzioni dei vertici delle Società di Gestione del Risparmio (SGR) a cui </w:t>
      </w:r>
      <w:r>
        <w:rPr>
          <w:rFonts w:ascii="Helvetica Neue" w:hAnsi="Helvetica Neue"/>
          <w:i/>
          <w:iCs/>
          <w:color w:val="000000"/>
          <w:sz w:val="27"/>
          <w:szCs w:val="27"/>
        </w:rPr>
        <w:lastRenderedPageBreak/>
        <w:t>Oliveti abilmente si rapporta per le funzioni di Amministratore con deleghe, con le retribuzioni dei vertici dell'ENPAM.</w:t>
      </w:r>
      <w:r>
        <w:rPr>
          <w:rStyle w:val="apple-converted-space"/>
          <w:rFonts w:ascii="Helvetica Neue" w:hAnsi="Helvetica Neue"/>
          <w:color w:val="000000"/>
          <w:sz w:val="27"/>
          <w:szCs w:val="27"/>
        </w:rPr>
        <w:t> </w:t>
      </w:r>
      <w:r>
        <w:rPr>
          <w:rFonts w:ascii="Helvetica Neue" w:hAnsi="Helvetica Neue"/>
          <w:color w:val="000000"/>
          <w:sz w:val="27"/>
          <w:szCs w:val="27"/>
        </w:rPr>
        <w:t xml:space="preserve">Di conseguenza sono fuorvianti i rapporti che vi sono stati distribuiti come allegati alla convocazione (1. </w:t>
      </w:r>
      <w:proofErr w:type="gramStart"/>
      <w:r>
        <w:rPr>
          <w:rFonts w:ascii="Helvetica Neue" w:hAnsi="Helvetica Neue"/>
          <w:color w:val="000000"/>
          <w:sz w:val="27"/>
          <w:szCs w:val="27"/>
        </w:rPr>
        <w:t>indagine</w:t>
      </w:r>
      <w:proofErr w:type="gramEnd"/>
      <w:r>
        <w:rPr>
          <w:rFonts w:ascii="Helvetica Neue" w:hAnsi="Helvetica Neue"/>
          <w:color w:val="000000"/>
          <w:sz w:val="27"/>
          <w:szCs w:val="27"/>
        </w:rPr>
        <w:t xml:space="preserve"> retributiva per ENPAM, “</w:t>
      </w:r>
      <w:proofErr w:type="spellStart"/>
      <w:r>
        <w:rPr>
          <w:rFonts w:ascii="Helvetica Neue" w:hAnsi="Helvetica Neue"/>
          <w:color w:val="000000"/>
          <w:sz w:val="27"/>
          <w:szCs w:val="27"/>
        </w:rPr>
        <w:t>EgonZehnder</w:t>
      </w:r>
      <w:proofErr w:type="spellEnd"/>
      <w:r>
        <w:rPr>
          <w:rFonts w:ascii="Helvetica Neue" w:hAnsi="Helvetica Neue"/>
          <w:color w:val="000000"/>
          <w:sz w:val="27"/>
          <w:szCs w:val="27"/>
        </w:rPr>
        <w:t xml:space="preserve"> 2015”, 2. “Spencer Stuart Board Index 2019, 3. </w:t>
      </w:r>
      <w:proofErr w:type="gramStart"/>
      <w:r>
        <w:rPr>
          <w:rFonts w:ascii="Helvetica Neue" w:hAnsi="Helvetica Neue"/>
          <w:color w:val="000000"/>
          <w:sz w:val="27"/>
          <w:szCs w:val="27"/>
        </w:rPr>
        <w:t>rapporto</w:t>
      </w:r>
      <w:proofErr w:type="gramEnd"/>
      <w:r>
        <w:rPr>
          <w:rFonts w:ascii="Helvetica Neue" w:hAnsi="Helvetica Neue"/>
          <w:color w:val="000000"/>
          <w:sz w:val="27"/>
          <w:szCs w:val="27"/>
        </w:rPr>
        <w:t xml:space="preserve"> sulle caratteristiche dei </w:t>
      </w:r>
      <w:proofErr w:type="spellStart"/>
      <w:r>
        <w:rPr>
          <w:rFonts w:ascii="Helvetica Neue" w:hAnsi="Helvetica Neue"/>
          <w:color w:val="000000"/>
          <w:sz w:val="27"/>
          <w:szCs w:val="27"/>
        </w:rPr>
        <w:t>board</w:t>
      </w:r>
      <w:proofErr w:type="spellEnd"/>
      <w:r>
        <w:rPr>
          <w:rFonts w:ascii="Helvetica Neue" w:hAnsi="Helvetica Neue"/>
          <w:color w:val="000000"/>
          <w:sz w:val="27"/>
          <w:szCs w:val="27"/>
        </w:rPr>
        <w:t xml:space="preserve"> con sede in Italia quotate al segmento MTA 2018). Infatti: </w:t>
      </w:r>
    </w:p>
    <w:p w:rsidR="00B4443F" w:rsidRDefault="00B4443F" w:rsidP="00B4443F">
      <w:pPr>
        <w:pStyle w:val="gmail-p1"/>
        <w:spacing w:before="0" w:beforeAutospacing="0" w:after="0" w:afterAutospacing="0"/>
        <w:rPr>
          <w:rFonts w:ascii="Arial" w:hAnsi="Arial" w:cs="Arial"/>
          <w:color w:val="000000"/>
          <w:sz w:val="20"/>
          <w:szCs w:val="20"/>
        </w:rPr>
      </w:pPr>
      <w:r>
        <w:rPr>
          <w:rFonts w:ascii="Helvetica Neue" w:hAnsi="Helvetica Neue"/>
          <w:color w:val="000000"/>
          <w:sz w:val="27"/>
          <w:szCs w:val="27"/>
        </w:rPr>
        <w:t>1) nelle SGR è l’abilità e professionalità dei manager che determina la performance della raccolta dei capitali ed evita la restituzione dei versamenti effettuati da parte degli investitori insoddisfatti (mentre noi siamo impossibilitati a ciò)</w:t>
      </w:r>
    </w:p>
    <w:p w:rsidR="00B4443F" w:rsidRDefault="00B4443F" w:rsidP="00B4443F">
      <w:pPr>
        <w:pStyle w:val="gmail-p2"/>
        <w:spacing w:before="0" w:beforeAutospacing="0" w:after="0" w:afterAutospacing="0"/>
        <w:rPr>
          <w:rFonts w:ascii="Arial" w:hAnsi="Arial" w:cs="Arial"/>
          <w:color w:val="000000"/>
          <w:sz w:val="20"/>
          <w:szCs w:val="20"/>
        </w:rPr>
      </w:pPr>
      <w:r>
        <w:rPr>
          <w:rFonts w:ascii="Helvetica Neue" w:hAnsi="Helvetica Neue"/>
          <w:color w:val="000000"/>
          <w:sz w:val="27"/>
          <w:szCs w:val="27"/>
        </w:rPr>
        <w:t> </w:t>
      </w:r>
    </w:p>
    <w:p w:rsidR="00B4443F" w:rsidRDefault="00B4443F" w:rsidP="00B4443F">
      <w:pPr>
        <w:pStyle w:val="gmail-p1"/>
        <w:spacing w:before="0" w:beforeAutospacing="0" w:after="0" w:afterAutospacing="0"/>
        <w:rPr>
          <w:rFonts w:ascii="Arial" w:hAnsi="Arial" w:cs="Arial"/>
          <w:color w:val="000000"/>
          <w:sz w:val="20"/>
          <w:szCs w:val="20"/>
        </w:rPr>
      </w:pPr>
      <w:r>
        <w:rPr>
          <w:rFonts w:ascii="Helvetica Neue" w:hAnsi="Helvetica Neue"/>
          <w:color w:val="000000"/>
          <w:sz w:val="27"/>
          <w:szCs w:val="27"/>
        </w:rPr>
        <w:t>2) l'ENPAM, invece gode di entrate annuali certe e garantite dell’obbligatorietà della contribuzione e l’orizzonte a lungo termine della restituzione pensionistica consente aggiustamenti e riduzioni (per cui le perdite "non si notano")</w:t>
      </w:r>
    </w:p>
    <w:p w:rsidR="00B4443F" w:rsidRDefault="00B4443F" w:rsidP="00B4443F">
      <w:pPr>
        <w:pStyle w:val="gmail-p2"/>
        <w:spacing w:before="0" w:beforeAutospacing="0" w:after="0" w:afterAutospacing="0"/>
        <w:rPr>
          <w:rFonts w:ascii="Arial" w:hAnsi="Arial" w:cs="Arial"/>
          <w:color w:val="000000"/>
          <w:sz w:val="20"/>
          <w:szCs w:val="20"/>
        </w:rPr>
      </w:pPr>
      <w:r>
        <w:rPr>
          <w:rFonts w:ascii="Helvetica Neue" w:hAnsi="Helvetica Neue"/>
          <w:color w:val="000000"/>
          <w:sz w:val="27"/>
          <w:szCs w:val="27"/>
        </w:rPr>
        <w:t> </w:t>
      </w:r>
    </w:p>
    <w:p w:rsidR="00B4443F" w:rsidRDefault="00B4443F" w:rsidP="00B4443F">
      <w:pPr>
        <w:pStyle w:val="gmail-p1"/>
        <w:spacing w:before="0" w:beforeAutospacing="0" w:after="0" w:afterAutospacing="0"/>
        <w:rPr>
          <w:rFonts w:ascii="Arial" w:hAnsi="Arial" w:cs="Arial"/>
          <w:color w:val="000000"/>
          <w:sz w:val="20"/>
          <w:szCs w:val="20"/>
        </w:rPr>
      </w:pPr>
      <w:r>
        <w:rPr>
          <w:rFonts w:ascii="Helvetica Neue" w:hAnsi="Helvetica Neue"/>
          <w:color w:val="000000"/>
          <w:sz w:val="27"/>
          <w:szCs w:val="27"/>
        </w:rPr>
        <w:t>3) I manager delle SGR</w:t>
      </w:r>
      <w:r>
        <w:rPr>
          <w:rStyle w:val="apple-converted-space"/>
          <w:rFonts w:ascii="Helvetica Neue" w:hAnsi="Helvetica Neue"/>
          <w:color w:val="000000"/>
          <w:sz w:val="27"/>
          <w:szCs w:val="27"/>
        </w:rPr>
        <w:t> </w:t>
      </w:r>
      <w:r>
        <w:rPr>
          <w:rFonts w:ascii="Helvetica Neue" w:hAnsi="Helvetica Neue"/>
          <w:i/>
          <w:iCs/>
          <w:color w:val="000000"/>
          <w:sz w:val="27"/>
          <w:szCs w:val="27"/>
        </w:rPr>
        <w:t>hanno la professionalità</w:t>
      </w:r>
      <w:r>
        <w:rPr>
          <w:rStyle w:val="apple-converted-space"/>
          <w:rFonts w:ascii="Helvetica Neue" w:hAnsi="Helvetica Neue"/>
          <w:i/>
          <w:iCs/>
          <w:color w:val="000000"/>
          <w:sz w:val="27"/>
          <w:szCs w:val="27"/>
        </w:rPr>
        <w:t> </w:t>
      </w:r>
      <w:r>
        <w:rPr>
          <w:rFonts w:ascii="Helvetica Neue" w:hAnsi="Helvetica Neue"/>
          <w:color w:val="000000"/>
          <w:sz w:val="27"/>
          <w:szCs w:val="27"/>
        </w:rPr>
        <w:t>per gestire gli investimenti e ne rispondono nei confronti degli investitori, che se insoddisfatti ritirano i fondi.</w:t>
      </w:r>
      <w:r>
        <w:rPr>
          <w:rStyle w:val="apple-converted-space"/>
          <w:rFonts w:ascii="Helvetica Neue" w:hAnsi="Helvetica Neue"/>
          <w:color w:val="000000"/>
          <w:sz w:val="27"/>
          <w:szCs w:val="27"/>
        </w:rPr>
        <w:t> </w:t>
      </w:r>
      <w:r>
        <w:rPr>
          <w:rFonts w:ascii="Helvetica Neue" w:hAnsi="Helvetica Neue"/>
          <w:i/>
          <w:iCs/>
          <w:color w:val="000000"/>
          <w:sz w:val="27"/>
          <w:szCs w:val="27"/>
        </w:rPr>
        <w:t>Nell'ENPAM la gestione dei fondi raccolti è affidata a terzi pagati profumatamente</w:t>
      </w:r>
      <w:r>
        <w:rPr>
          <w:rFonts w:ascii="Helvetica Neue" w:hAnsi="Helvetica Neue"/>
          <w:color w:val="000000"/>
          <w:sz w:val="27"/>
          <w:szCs w:val="27"/>
        </w:rPr>
        <w:t>. Per tale “responsabilità” dei fondi nei compensi di Oliveti compare l’ulteriore voce “Fondi Immobiliari” (€ 157.000 per lui, inferiore per altri componenti del CDA).</w:t>
      </w:r>
      <w:r>
        <w:rPr>
          <w:rStyle w:val="apple-converted-space"/>
          <w:rFonts w:ascii="Helvetica Neue" w:hAnsi="Helvetica Neue"/>
          <w:color w:val="000000"/>
          <w:sz w:val="27"/>
          <w:szCs w:val="27"/>
        </w:rPr>
        <w:t> </w:t>
      </w:r>
      <w:r>
        <w:rPr>
          <w:rFonts w:ascii="Helvetica Neue" w:hAnsi="Helvetica Neue"/>
          <w:i/>
          <w:iCs/>
          <w:color w:val="000000"/>
          <w:sz w:val="27"/>
          <w:szCs w:val="27"/>
        </w:rPr>
        <w:t>Ti chiedo espressamente di “non dimenticare” tale voce, Fondi Immobiliari, quale componente del compenso globale, che è opportunamente assente nei tabulati dei compensi, ove appaiono le voci parziali di compenso/ indennità di partecipazione/ rimborso spese.</w:t>
      </w:r>
    </w:p>
    <w:p w:rsidR="00B4443F" w:rsidRDefault="00B4443F" w:rsidP="00B4443F">
      <w:pPr>
        <w:pStyle w:val="gmail-p1"/>
        <w:spacing w:before="0" w:beforeAutospacing="0" w:after="0" w:afterAutospacing="0"/>
        <w:rPr>
          <w:rFonts w:ascii="Arial" w:hAnsi="Arial" w:cs="Arial"/>
          <w:color w:val="000000"/>
          <w:sz w:val="20"/>
          <w:szCs w:val="20"/>
        </w:rPr>
      </w:pPr>
      <w:r>
        <w:rPr>
          <w:rStyle w:val="gmail-s1"/>
          <w:rFonts w:ascii="Helvetica Neue" w:hAnsi="Helvetica Neue"/>
          <w:color w:val="000000"/>
          <w:sz w:val="27"/>
          <w:szCs w:val="27"/>
        </w:rPr>
        <w:t xml:space="preserve">Vale la pena ricordare che gli investimenti ENPAM in quote azionarie porta addirittura ad ulteriori compensi a latere, non manifesti in assemblea </w:t>
      </w:r>
      <w:r>
        <w:rPr>
          <w:rFonts w:ascii="Helvetica Neue" w:hAnsi="Helvetica Neue"/>
          <w:color w:val="000000"/>
          <w:sz w:val="27"/>
          <w:szCs w:val="27"/>
        </w:rPr>
        <w:t xml:space="preserve">(come per il consigliere ENPAM Giovanni Pietro Malagnino, divenuto consigliere CDA Enel Green </w:t>
      </w:r>
      <w:proofErr w:type="spellStart"/>
      <w:r>
        <w:rPr>
          <w:rFonts w:ascii="Helvetica Neue" w:hAnsi="Helvetica Neue"/>
          <w:color w:val="000000"/>
          <w:sz w:val="27"/>
          <w:szCs w:val="27"/>
        </w:rPr>
        <w:t>Power</w:t>
      </w:r>
      <w:proofErr w:type="spellEnd"/>
      <w:r>
        <w:rPr>
          <w:rFonts w:ascii="Helvetica Neue" w:hAnsi="Helvetica Neue"/>
          <w:color w:val="000000"/>
          <w:sz w:val="27"/>
          <w:szCs w:val="27"/>
        </w:rPr>
        <w:t xml:space="preserve"> con un compenso di €74.110 nel 2013).</w:t>
      </w:r>
    </w:p>
    <w:p w:rsidR="00B4443F" w:rsidRDefault="00B4443F" w:rsidP="00B4443F">
      <w:pPr>
        <w:pStyle w:val="gmail-p2"/>
        <w:spacing w:before="0" w:beforeAutospacing="0" w:after="0" w:afterAutospacing="0"/>
        <w:rPr>
          <w:rFonts w:ascii="Arial" w:hAnsi="Arial" w:cs="Arial"/>
          <w:color w:val="000000"/>
          <w:sz w:val="20"/>
          <w:szCs w:val="20"/>
        </w:rPr>
      </w:pPr>
      <w:r>
        <w:rPr>
          <w:rFonts w:ascii="Helvetica Neue" w:hAnsi="Helvetica Neue"/>
          <w:color w:val="000000"/>
          <w:sz w:val="27"/>
          <w:szCs w:val="27"/>
        </w:rPr>
        <w:t> </w:t>
      </w:r>
    </w:p>
    <w:p w:rsidR="00B4443F" w:rsidRDefault="00B4443F" w:rsidP="00B4443F">
      <w:pPr>
        <w:pStyle w:val="gmail-p1"/>
        <w:spacing w:before="0" w:beforeAutospacing="0" w:after="0" w:afterAutospacing="0"/>
        <w:rPr>
          <w:rFonts w:ascii="Arial" w:hAnsi="Arial" w:cs="Arial"/>
          <w:color w:val="000000"/>
          <w:sz w:val="20"/>
          <w:szCs w:val="20"/>
        </w:rPr>
      </w:pPr>
      <w:r>
        <w:rPr>
          <w:rFonts w:ascii="Helvetica Neue" w:hAnsi="Helvetica Neue"/>
          <w:color w:val="000000"/>
          <w:sz w:val="27"/>
          <w:szCs w:val="27"/>
        </w:rPr>
        <w:t>4) Oliveti sa benissimo che, almeno che non commetta reati penalmente rilevanti, i rischi sono pressoché nulli. Basti ricordare che alcuni anni fa egli non è stato perseguito penalmente a fronte del danno patrimoniale all'ENPAM di euro 65.799.236, (stabilito come danno erariale da sentenza n 7645/2020 della Corte di Cassazione) a causa dell'acquisto di prodotti derivati ad alto rischio.</w:t>
      </w:r>
    </w:p>
    <w:p w:rsidR="00B4443F" w:rsidRDefault="00B4443F" w:rsidP="00B4443F">
      <w:pPr>
        <w:pStyle w:val="gmail-p1"/>
        <w:spacing w:before="0" w:beforeAutospacing="0" w:after="0" w:afterAutospacing="0"/>
        <w:rPr>
          <w:rFonts w:ascii="Arial" w:hAnsi="Arial" w:cs="Arial"/>
          <w:color w:val="000000"/>
          <w:sz w:val="20"/>
          <w:szCs w:val="20"/>
        </w:rPr>
      </w:pPr>
      <w:r>
        <w:rPr>
          <w:rFonts w:ascii="Helvetica Neue" w:hAnsi="Helvetica Neue"/>
          <w:color w:val="000000"/>
          <w:sz w:val="27"/>
          <w:szCs w:val="27"/>
        </w:rPr>
        <w:t> </w:t>
      </w:r>
    </w:p>
    <w:p w:rsidR="00B4443F" w:rsidRDefault="00B4443F" w:rsidP="00B4443F">
      <w:pPr>
        <w:pStyle w:val="gmail-p1"/>
        <w:spacing w:before="0" w:beforeAutospacing="0" w:after="0" w:afterAutospacing="0"/>
        <w:rPr>
          <w:rFonts w:ascii="Arial" w:hAnsi="Arial" w:cs="Arial"/>
          <w:color w:val="000000"/>
          <w:sz w:val="20"/>
          <w:szCs w:val="20"/>
        </w:rPr>
      </w:pPr>
      <w:r>
        <w:rPr>
          <w:rFonts w:ascii="Helvetica Neue" w:hAnsi="Helvetica Neue"/>
          <w:color w:val="000000"/>
          <w:sz w:val="27"/>
          <w:szCs w:val="27"/>
        </w:rPr>
        <w:t>È facile rispettare la regola “il compenso del Presidente viene vincolato al raggiungimento di tre obiettivi: il rispetto dell’equilibrio trentennale della gestione previdenziale, il rispetto della riserva legale quinquennale e il raggiungimento di un utile di esercizio”.</w:t>
      </w:r>
      <w:r>
        <w:rPr>
          <w:rStyle w:val="apple-converted-space"/>
          <w:rFonts w:ascii="Helvetica Neue" w:hAnsi="Helvetica Neue"/>
          <w:color w:val="000000"/>
          <w:sz w:val="27"/>
          <w:szCs w:val="27"/>
        </w:rPr>
        <w:t> </w:t>
      </w:r>
      <w:r>
        <w:rPr>
          <w:rFonts w:ascii="Helvetica Neue" w:hAnsi="Helvetica Neue"/>
          <w:i/>
          <w:iCs/>
          <w:color w:val="000000"/>
          <w:sz w:val="27"/>
          <w:szCs w:val="27"/>
        </w:rPr>
        <w:t>L'utile di esercizio lo si raggiunge aggiungendo balzello a balzello</w:t>
      </w:r>
      <w:r>
        <w:rPr>
          <w:rFonts w:ascii="Helvetica Neue" w:hAnsi="Helvetica Neue"/>
          <w:color w:val="000000"/>
          <w:sz w:val="27"/>
          <w:szCs w:val="27"/>
        </w:rPr>
        <w:t>, l'ultimo dei quali i 45 euro a contribuente iscritto (totale quasi 16 milioni di euro per 350mila iscritti) come “contributo di solidarietà” per dare indennità di maternità alle colleghe libero-professioniste.</w:t>
      </w:r>
      <w:r>
        <w:rPr>
          <w:rStyle w:val="apple-converted-space"/>
          <w:rFonts w:ascii="Helvetica Neue" w:hAnsi="Helvetica Neue"/>
          <w:color w:val="000000"/>
          <w:sz w:val="27"/>
          <w:szCs w:val="27"/>
        </w:rPr>
        <w:t> </w:t>
      </w:r>
      <w:r>
        <w:rPr>
          <w:rFonts w:ascii="Helvetica Neue" w:hAnsi="Helvetica Neue"/>
          <w:i/>
          <w:iCs/>
          <w:color w:val="000000"/>
          <w:sz w:val="27"/>
          <w:szCs w:val="27"/>
        </w:rPr>
        <w:t>Peccato che tale indennità sia preclusa quando il reddito annuo supera di 9 volte il reddito minimo INPS.</w:t>
      </w:r>
      <w:r>
        <w:rPr>
          <w:rStyle w:val="apple-converted-space"/>
          <w:rFonts w:ascii="Helvetica Neue" w:hAnsi="Helvetica Neue"/>
          <w:i/>
          <w:iCs/>
          <w:color w:val="000000"/>
          <w:sz w:val="27"/>
          <w:szCs w:val="27"/>
        </w:rPr>
        <w:t> </w:t>
      </w:r>
      <w:r>
        <w:rPr>
          <w:rFonts w:ascii="Helvetica Neue" w:hAnsi="Helvetica Neue"/>
          <w:color w:val="000000"/>
          <w:sz w:val="27"/>
          <w:szCs w:val="27"/>
        </w:rPr>
        <w:t>Per chi di noi è dipendente ed ha la cassa previdenziale INPS non c’è tetto massimo, per le libero-professioniste che hanno solo la cassa ENPAM il tetto massimo c’è, stabilito dal regolamento ENPAM. Questo è a nostro avviso assolutamente anticostituzionale. È stato inoltre aggiunto il balzello dello 0,5% sul fatturato delle società odontoiatriche che verosimilmente non contribuisce alla pensione di nessuno collega, ma la bilancio generale dell’ente.</w:t>
      </w:r>
      <w:r>
        <w:rPr>
          <w:rStyle w:val="gmail-apple-converted-space"/>
          <w:rFonts w:ascii="Helvetica Neue" w:hAnsi="Helvetica Neue"/>
          <w:color w:val="000000"/>
          <w:sz w:val="27"/>
          <w:szCs w:val="27"/>
        </w:rPr>
        <w:t> </w:t>
      </w:r>
    </w:p>
    <w:p w:rsidR="00B4443F" w:rsidRDefault="00B4443F" w:rsidP="00B4443F">
      <w:pPr>
        <w:pStyle w:val="gmail-p2"/>
        <w:spacing w:before="0" w:beforeAutospacing="0" w:after="0" w:afterAutospacing="0"/>
        <w:rPr>
          <w:rFonts w:ascii="Arial" w:hAnsi="Arial" w:cs="Arial"/>
          <w:color w:val="000000"/>
          <w:sz w:val="20"/>
          <w:szCs w:val="20"/>
        </w:rPr>
      </w:pPr>
      <w:r>
        <w:rPr>
          <w:rFonts w:ascii="Helvetica Neue" w:hAnsi="Helvetica Neue"/>
          <w:color w:val="000000"/>
          <w:sz w:val="27"/>
          <w:szCs w:val="27"/>
        </w:rPr>
        <w:lastRenderedPageBreak/>
        <w:t> </w:t>
      </w:r>
    </w:p>
    <w:p w:rsidR="00B4443F" w:rsidRDefault="00B4443F" w:rsidP="00B4443F">
      <w:pPr>
        <w:pStyle w:val="gmail-p1"/>
        <w:spacing w:before="0" w:beforeAutospacing="0" w:after="0" w:afterAutospacing="0"/>
        <w:rPr>
          <w:rFonts w:ascii="Arial" w:hAnsi="Arial" w:cs="Arial"/>
          <w:color w:val="000000"/>
          <w:sz w:val="20"/>
          <w:szCs w:val="20"/>
        </w:rPr>
      </w:pPr>
      <w:r>
        <w:rPr>
          <w:rFonts w:ascii="Helvetica Neue" w:hAnsi="Helvetica Neue"/>
          <w:color w:val="000000"/>
          <w:sz w:val="27"/>
          <w:szCs w:val="27"/>
        </w:rPr>
        <w:t>Viste queste premesse, auspichiamo e</w:t>
      </w:r>
      <w:r>
        <w:rPr>
          <w:rStyle w:val="apple-converted-space"/>
          <w:rFonts w:ascii="Helvetica Neue" w:hAnsi="Helvetica Neue"/>
          <w:color w:val="000000"/>
          <w:sz w:val="27"/>
          <w:szCs w:val="27"/>
        </w:rPr>
        <w:t> </w:t>
      </w:r>
      <w:r>
        <w:rPr>
          <w:rFonts w:ascii="Helvetica Neue" w:hAnsi="Helvetica Neue"/>
          <w:i/>
          <w:iCs/>
          <w:color w:val="000000"/>
          <w:sz w:val="27"/>
          <w:szCs w:val="27"/>
        </w:rPr>
        <w:t>anzi ci aspettiamo che</w:t>
      </w:r>
      <w:r>
        <w:rPr>
          <w:rStyle w:val="apple-converted-space"/>
          <w:rFonts w:ascii="Helvetica Neue" w:hAnsi="Helvetica Neue"/>
          <w:color w:val="000000"/>
          <w:sz w:val="27"/>
          <w:szCs w:val="27"/>
        </w:rPr>
        <w:t> </w:t>
      </w:r>
      <w:r>
        <w:rPr>
          <w:rFonts w:ascii="Helvetica Neue" w:hAnsi="Helvetica Neue"/>
          <w:color w:val="000000"/>
          <w:sz w:val="27"/>
          <w:szCs w:val="27"/>
        </w:rPr>
        <w:t>nell'imminente assemblea nazionale del 28 novembre 2020</w:t>
      </w:r>
      <w:r>
        <w:rPr>
          <w:rStyle w:val="apple-converted-space"/>
          <w:rFonts w:ascii="Helvetica Neue" w:hAnsi="Helvetica Neue"/>
          <w:color w:val="000000"/>
          <w:sz w:val="27"/>
          <w:szCs w:val="27"/>
        </w:rPr>
        <w:t> </w:t>
      </w:r>
      <w:r>
        <w:rPr>
          <w:rFonts w:ascii="Helvetica Neue" w:hAnsi="Helvetica Neue"/>
          <w:b/>
          <w:bCs/>
          <w:color w:val="000000"/>
          <w:sz w:val="27"/>
          <w:szCs w:val="27"/>
        </w:rPr>
        <w:t>tu scelga di non lasciarti travisare dai ridondanti numeri che saranno sciorinati  e di  votare un significativo e congruo abbattimento dei compensi di tutti gli Organi Statutari (fino ai 1400 euro di gettone di presenza, che diventano 2800 quando le riunioni iniziano di pomeriggio ed opportunamente terminano l’indomani)</w:t>
      </w:r>
      <w:r>
        <w:rPr>
          <w:rFonts w:ascii="Helvetica Neue" w:hAnsi="Helvetica Neue"/>
          <w:color w:val="000000"/>
          <w:sz w:val="27"/>
          <w:szCs w:val="27"/>
        </w:rPr>
        <w:t xml:space="preserve">, per  tutelare finalmente  gli interessi di noi  medici chirurghi </w:t>
      </w:r>
      <w:proofErr w:type="spellStart"/>
      <w:r>
        <w:rPr>
          <w:rFonts w:ascii="Helvetica Neue" w:hAnsi="Helvetica Neue"/>
          <w:color w:val="000000"/>
          <w:sz w:val="27"/>
          <w:szCs w:val="27"/>
        </w:rPr>
        <w:t>ed</w:t>
      </w:r>
      <w:proofErr w:type="spellEnd"/>
      <w:r>
        <w:rPr>
          <w:rFonts w:ascii="Helvetica Neue" w:hAnsi="Helvetica Neue"/>
          <w:color w:val="000000"/>
          <w:sz w:val="27"/>
          <w:szCs w:val="27"/>
        </w:rPr>
        <w:t xml:space="preserve"> odontoiatri, per non sperperare ulteriormente risorse economiche preziose destinate alle pensioni e all'assistenza ed infine per evitare che questo scandalo diventi ancora di più di dominio pubblico, con inevitabile ulteriore discredito sulla Fondazione e su noi tutti come categoria professionale.</w:t>
      </w:r>
      <w:r>
        <w:rPr>
          <w:rStyle w:val="gmail-apple-converted-space"/>
          <w:rFonts w:ascii="Helvetica Neue" w:hAnsi="Helvetica Neue"/>
          <w:color w:val="000000"/>
          <w:sz w:val="27"/>
          <w:szCs w:val="27"/>
        </w:rPr>
        <w:t> </w:t>
      </w:r>
    </w:p>
    <w:p w:rsidR="00B4443F" w:rsidRDefault="00B4443F" w:rsidP="00B4443F">
      <w:pPr>
        <w:pStyle w:val="gmail-p2"/>
        <w:spacing w:before="0" w:beforeAutospacing="0" w:after="0" w:afterAutospacing="0"/>
        <w:rPr>
          <w:rFonts w:ascii="Arial" w:hAnsi="Arial" w:cs="Arial"/>
          <w:color w:val="000000"/>
          <w:sz w:val="20"/>
          <w:szCs w:val="20"/>
        </w:rPr>
      </w:pPr>
      <w:r>
        <w:rPr>
          <w:rFonts w:ascii="Helvetica Neue" w:hAnsi="Helvetica Neue"/>
          <w:color w:val="000000"/>
          <w:sz w:val="27"/>
          <w:szCs w:val="27"/>
        </w:rPr>
        <w:t> </w:t>
      </w:r>
    </w:p>
    <w:p w:rsidR="00B4443F" w:rsidRDefault="00B4443F" w:rsidP="00B4443F">
      <w:pPr>
        <w:pStyle w:val="gmail-p1"/>
        <w:spacing w:before="0" w:beforeAutospacing="0" w:after="0" w:afterAutospacing="0"/>
        <w:rPr>
          <w:rFonts w:ascii="Arial" w:hAnsi="Arial" w:cs="Arial"/>
          <w:color w:val="000000"/>
          <w:sz w:val="20"/>
          <w:szCs w:val="20"/>
        </w:rPr>
      </w:pPr>
      <w:r>
        <w:rPr>
          <w:rFonts w:ascii="Helvetica Neue" w:hAnsi="Helvetica Neue"/>
          <w:color w:val="000000"/>
          <w:sz w:val="27"/>
          <w:szCs w:val="27"/>
        </w:rPr>
        <w:t>Siamo certi che tu riconoscerai il giusto peso a questa nostra comunicazione ufficiale come sindacato SIOD, in rappresentanza degli iscritti e anche da parte di tutta la categoria. Ti invitiamo ad essere solerte nel rispettare e far rispettare</w:t>
      </w:r>
      <w:r>
        <w:rPr>
          <w:rStyle w:val="gmail-apple-converted-space"/>
          <w:rFonts w:ascii="Helvetica Neue" w:hAnsi="Helvetica Neue"/>
          <w:color w:val="000000"/>
          <w:sz w:val="27"/>
          <w:szCs w:val="27"/>
        </w:rPr>
        <w:t> </w:t>
      </w:r>
      <w:r>
        <w:rPr>
          <w:rFonts w:ascii="Helvetica Neue" w:hAnsi="Helvetica Neue"/>
          <w:color w:val="000000"/>
          <w:sz w:val="27"/>
          <w:szCs w:val="27"/>
        </w:rPr>
        <w:t>il sopracitato Art. 57 del nostro Codice Deontologico Sarà, inoltre, nostra cura verificare la tua votazione, secondo le norme consentite dalla legge.</w:t>
      </w:r>
    </w:p>
    <w:p w:rsidR="00B4443F" w:rsidRDefault="00B4443F" w:rsidP="00B4443F">
      <w:pPr>
        <w:pStyle w:val="gmail-p1"/>
        <w:spacing w:before="0" w:beforeAutospacing="0" w:after="0" w:afterAutospacing="0"/>
        <w:rPr>
          <w:rFonts w:ascii="Arial" w:hAnsi="Arial" w:cs="Arial"/>
          <w:color w:val="000000"/>
          <w:sz w:val="20"/>
          <w:szCs w:val="20"/>
        </w:rPr>
      </w:pPr>
      <w:r>
        <w:rPr>
          <w:rFonts w:ascii="Helvetica Neue" w:hAnsi="Helvetica Neue"/>
          <w:color w:val="000000"/>
          <w:sz w:val="27"/>
          <w:szCs w:val="27"/>
        </w:rPr>
        <w:t> </w:t>
      </w:r>
    </w:p>
    <w:p w:rsidR="00B4443F" w:rsidRDefault="00B4443F" w:rsidP="00B4443F">
      <w:pPr>
        <w:pStyle w:val="gmail-p1"/>
        <w:spacing w:before="0" w:beforeAutospacing="0" w:after="0" w:afterAutospacing="0"/>
        <w:rPr>
          <w:rFonts w:ascii="Arial" w:hAnsi="Arial" w:cs="Arial"/>
          <w:color w:val="000000"/>
          <w:sz w:val="20"/>
          <w:szCs w:val="20"/>
        </w:rPr>
      </w:pPr>
      <w:r>
        <w:rPr>
          <w:rFonts w:ascii="Helvetica Neue" w:hAnsi="Helvetica Neue"/>
          <w:color w:val="000000"/>
          <w:sz w:val="27"/>
          <w:szCs w:val="27"/>
        </w:rPr>
        <w:t>Con osservanza</w:t>
      </w:r>
    </w:p>
    <w:p w:rsidR="00B4443F" w:rsidRDefault="00B4443F" w:rsidP="00B4443F">
      <w:pPr>
        <w:spacing w:before="100" w:beforeAutospacing="1" w:after="100" w:afterAutospacing="1"/>
        <w:rPr>
          <w:color w:val="000000"/>
        </w:rPr>
      </w:pPr>
      <w:r>
        <w:rPr>
          <w:color w:val="000000"/>
          <w:sz w:val="27"/>
          <w:szCs w:val="27"/>
        </w:rPr>
        <w:t> Segreteria Generale SIOD (Sindacato Italiano Odontoiatria Democratica)</w:t>
      </w:r>
    </w:p>
    <w:p w:rsidR="00EE403F" w:rsidRDefault="00EE403F">
      <w:bookmarkStart w:id="0" w:name="_GoBack"/>
      <w:bookmarkEnd w:id="0"/>
    </w:p>
    <w:sectPr w:rsidR="00EE40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43F"/>
    <w:rsid w:val="00B4443F"/>
    <w:rsid w:val="00EE40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08BBA-639C-4BB0-8659-0B225CC2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443F"/>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gmail-p1">
    <w:name w:val="gmail-p1"/>
    <w:basedOn w:val="Normale"/>
    <w:rsid w:val="00B4443F"/>
    <w:pPr>
      <w:spacing w:before="100" w:beforeAutospacing="1" w:after="100" w:afterAutospacing="1"/>
    </w:pPr>
  </w:style>
  <w:style w:type="paragraph" w:customStyle="1" w:styleId="gmail-p2">
    <w:name w:val="gmail-p2"/>
    <w:basedOn w:val="Normale"/>
    <w:rsid w:val="00B4443F"/>
    <w:pPr>
      <w:spacing w:before="100" w:beforeAutospacing="1" w:after="100" w:afterAutospacing="1"/>
    </w:pPr>
  </w:style>
  <w:style w:type="character" w:customStyle="1" w:styleId="apple-converted-space">
    <w:name w:val="apple-converted-space"/>
    <w:basedOn w:val="Carpredefinitoparagrafo"/>
    <w:rsid w:val="00B4443F"/>
  </w:style>
  <w:style w:type="character" w:customStyle="1" w:styleId="gmail-apple-converted-space">
    <w:name w:val="gmail-apple-converted-space"/>
    <w:basedOn w:val="Carpredefinitoparagrafo"/>
    <w:rsid w:val="00B4443F"/>
  </w:style>
  <w:style w:type="character" w:customStyle="1" w:styleId="gmail-s1">
    <w:name w:val="gmail-s1"/>
    <w:basedOn w:val="Carpredefinitoparagrafo"/>
    <w:rsid w:val="00B44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28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1562</Words>
  <Characters>8909</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Di Benedetto</dc:creator>
  <cp:keywords/>
  <dc:description/>
  <cp:lastModifiedBy>Roberta Di Benedetto</cp:lastModifiedBy>
  <cp:revision>1</cp:revision>
  <dcterms:created xsi:type="dcterms:W3CDTF">2020-12-01T11:55:00Z</dcterms:created>
  <dcterms:modified xsi:type="dcterms:W3CDTF">2020-12-01T11:56:00Z</dcterms:modified>
</cp:coreProperties>
</file>